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62E73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A2CE6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67609CC9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006BAEE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E218C4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80ED6F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5C595A88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AF2F1F7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053973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80D6587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FCB27B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D57C244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AC4A3A3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4C684A6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EDBA561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1B64423F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704E33B7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322E29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6C5BEFCE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E0BA515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3FC8C8C2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14CA81D0" w14:textId="77777777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0A2CE6">
        <w:t>31170617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37E2B90B" w14:textId="77777777" w:rsidR="006F0A5E" w:rsidRDefault="006F0A5E" w:rsidP="005A5070">
      <w:pPr>
        <w:rPr>
          <w:rFonts w:cs="Arial"/>
          <w:szCs w:val="18"/>
        </w:rPr>
      </w:pPr>
    </w:p>
    <w:p w14:paraId="0FE1A27B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5E230719" w14:textId="77777777" w:rsidR="005A5070" w:rsidRDefault="005A5070" w:rsidP="005A5070">
      <w:pPr>
        <w:rPr>
          <w:rFonts w:cs="Arial"/>
          <w:szCs w:val="18"/>
        </w:rPr>
      </w:pPr>
    </w:p>
    <w:p w14:paraId="00D42FB0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6736321A" w14:textId="77777777" w:rsidR="009A72C4" w:rsidRDefault="009A72C4" w:rsidP="005A5070">
      <w:pPr>
        <w:rPr>
          <w:rFonts w:cs="Arial"/>
          <w:szCs w:val="18"/>
        </w:rPr>
      </w:pPr>
    </w:p>
    <w:p w14:paraId="252CEE02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7B38A82" w14:textId="77777777" w:rsidR="009A72C4" w:rsidRDefault="009A72C4" w:rsidP="005A5070">
      <w:pPr>
        <w:rPr>
          <w:rFonts w:cs="Arial"/>
          <w:szCs w:val="18"/>
        </w:rPr>
      </w:pPr>
    </w:p>
    <w:p w14:paraId="4DD57784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1156D813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BAC1191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232AB827" w14:textId="77777777" w:rsidR="009A72C4" w:rsidRDefault="009A72C4" w:rsidP="005A5070">
      <w:pPr>
        <w:rPr>
          <w:rFonts w:cs="Arial"/>
          <w:szCs w:val="18"/>
        </w:rPr>
      </w:pPr>
    </w:p>
    <w:p w14:paraId="38E766CB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205F3D2F" w14:textId="77777777" w:rsidR="005A5070" w:rsidRPr="00430C54" w:rsidRDefault="005A5070" w:rsidP="005A5070">
      <w:pPr>
        <w:rPr>
          <w:rFonts w:cs="Arial"/>
          <w:szCs w:val="18"/>
        </w:rPr>
      </w:pPr>
    </w:p>
    <w:p w14:paraId="00BAF9D6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200F3E57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3D760E8" w14:textId="77777777" w:rsidR="005A5070" w:rsidRDefault="005A5070" w:rsidP="005A5070">
      <w:pPr>
        <w:rPr>
          <w:rFonts w:cs="Arial"/>
          <w:szCs w:val="18"/>
        </w:rPr>
      </w:pPr>
    </w:p>
    <w:p w14:paraId="78AD6654" w14:textId="77777777" w:rsidR="00937262" w:rsidRDefault="00937262" w:rsidP="005A5070">
      <w:pPr>
        <w:rPr>
          <w:rFonts w:cs="Arial"/>
          <w:szCs w:val="18"/>
        </w:rPr>
      </w:pPr>
    </w:p>
    <w:p w14:paraId="2F3B95FF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1BF6220B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4C84C1A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1C054230" w14:textId="40F1CE70" w:rsidR="00952A70" w:rsidRPr="00E92757" w:rsidRDefault="009A72C4" w:rsidP="00E92757">
      <w:pPr>
        <w:rPr>
          <w:rFonts w:cs="V&amp;W Syntax (Adobe)"/>
        </w:rPr>
      </w:pPr>
      <w:r w:rsidRPr="000A2CE6">
        <w:t xml:space="preserve">Deze verklaring dient digitaal te worden ondertekend conform </w:t>
      </w:r>
      <w:bookmarkStart w:id="1" w:name="bwBijl_D_NO_CD"/>
      <w:r w:rsidRPr="000A2CE6">
        <w:rPr>
          <w:color w:val="000000"/>
        </w:rPr>
        <w:t>paragraaf 4.3 respectievelijk</w:t>
      </w:r>
      <w:bookmarkEnd w:id="1"/>
      <w:r w:rsidRPr="000A2CE6">
        <w:rPr>
          <w:color w:val="000000" w:themeColor="text1"/>
        </w:rPr>
        <w:t xml:space="preserve"> </w:t>
      </w:r>
      <w:r w:rsidRPr="000A2CE6">
        <w:t xml:space="preserve">paragraaf </w:t>
      </w:r>
      <w:bookmarkStart w:id="2" w:name="bwBijl_D_641"/>
      <w:r w:rsidR="0009078F" w:rsidRPr="000A2CE6">
        <w:rPr>
          <w:color w:val="000000"/>
        </w:rPr>
        <w:t>6.</w:t>
      </w:r>
      <w:r w:rsidR="00251F8B">
        <w:rPr>
          <w:color w:val="000000"/>
        </w:rPr>
        <w:t>3</w:t>
      </w:r>
      <w:bookmarkStart w:id="3" w:name="_GoBack"/>
      <w:bookmarkEnd w:id="3"/>
      <w:r w:rsidRPr="000A2CE6">
        <w:rPr>
          <w:color w:val="000000"/>
        </w:rPr>
        <w:t>.1</w:t>
      </w:r>
      <w:bookmarkEnd w:id="2"/>
      <w:r w:rsidRPr="000A2CE6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F095D" w14:textId="77777777" w:rsidR="001D6D0F" w:rsidRDefault="001D6D0F">
      <w:r>
        <w:separator/>
      </w:r>
    </w:p>
  </w:endnote>
  <w:endnote w:type="continuationSeparator" w:id="0">
    <w:p w14:paraId="2CA6EEDB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7824" w14:textId="77777777"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14:paraId="5B17C070" w14:textId="2C0408C4" w:rsidR="001D6D0F" w:rsidRPr="005A5070" w:rsidRDefault="004D1FA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937262" w:rsidDel="00937262">
      <w:rPr>
        <w:sz w:val="16"/>
        <w:szCs w:val="16"/>
      </w:rPr>
      <w:t xml:space="preserve"> </w:t>
    </w:r>
    <w:r w:rsidR="001D6D0F">
      <w:rPr>
        <w:sz w:val="16"/>
        <w:szCs w:val="16"/>
      </w:rPr>
      <w:tab/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251F8B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251F8B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E6DD7" w14:textId="77777777" w:rsidR="001D6D0F" w:rsidRDefault="001D6D0F">
      <w:r>
        <w:separator/>
      </w:r>
    </w:p>
  </w:footnote>
  <w:footnote w:type="continuationSeparator" w:id="0">
    <w:p w14:paraId="2B08B330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D7B4A" w14:textId="77777777" w:rsidR="001D6D0F" w:rsidRPr="00476317" w:rsidRDefault="00251F8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C47E7CD">
        <v:rect id="_x0000_i1025" style="width:0;height:.75pt" o:hralign="center" o:hrstd="t" o:hrnoshade="t" o:hr="t" fillcolor="black" stroked="f">
          <v:imagedata r:id="rId1" o:title=""/>
        </v:rect>
      </w:pict>
    </w:r>
  </w:p>
  <w:p w14:paraId="10B5A47C" w14:textId="77777777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A2CE6" w:rsidRPr="000A2CE6">
      <w:rPr>
        <w:rFonts w:cs="V&amp;W Syntax (Adobe)"/>
      </w:rPr>
      <w:t>31170617</w:t>
    </w:r>
    <w:r w:rsidRPr="00476317">
      <w:rPr>
        <w:rFonts w:cs="V&amp;W Syntax (Adobe)"/>
      </w:rPr>
      <w:t xml:space="preserve"> </w:t>
    </w:r>
  </w:p>
  <w:p w14:paraId="2373E285" w14:textId="77777777" w:rsidR="001D6D0F" w:rsidRDefault="00251F8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4E9A6D93">
        <v:rect id="_x0000_i1026" style="width:0;height:.75pt" o:hralign="center" o:hrstd="t" o:hrnoshade="t" o:hr="t" fillcolor="black" stroked="f">
          <v:imagedata r:id="rId1" o:title=""/>
        </v:rect>
      </w:pict>
    </w:r>
  </w:p>
  <w:p w14:paraId="3164A83F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A2CE6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51F8B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1FAA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37262"/>
    <w:rsid w:val="00952A70"/>
    <w:rsid w:val="00954B34"/>
    <w:rsid w:val="00977774"/>
    <w:rsid w:val="00992E57"/>
    <w:rsid w:val="009974FD"/>
    <w:rsid w:val="009A72C4"/>
    <w:rsid w:val="009E0CE1"/>
    <w:rsid w:val="00A01E6D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4064FE07"/>
  <w15:docId w15:val="{CC1AF89E-0FEF-4754-8498-945B2B6B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Urls xmlns="http://schemas.microsoft.com/sharepoint/v3/contenttype/forms/url">
  <Edit>_layouts/15/RWS.SharePoint.Connect/EditForm.aspx</Edit>
</FormUrl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Projectmanager xmlns="208e46c2-bbcd-4624-8858-21bd42ce7c86">
      <UserInfo>
        <DisplayName>Liemburg, Tette (PPO)</DisplayName>
        <AccountId>15</AccountId>
        <AccountType/>
      </UserInfo>
    </Connect-Projectmanager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Beheer, Onderhoud en ondersteuning</TermName>
          <TermId xmlns="http://schemas.microsoft.com/office/infopath/2007/PartnerControls">3cd49983-55e7-40a9-9a78-0208c626ec2b</TermId>
        </TermInfo>
      </Terms>
    </Connect-Proces_0>
    <_dlc_DocId xmlns="d7197b15-adfc-4aa3-98f1-c8b3fe3280e0">RWS01332-257161987-338</_dlc_DocId>
    <_dlc_DocIdUrl xmlns="208e46c2-bbcd-4624-8858-21bd42ce7c86">
      <Url>http://connect.intranet.rijkswaterstaat.nl/project/M210601880/Markt/_layouts/15/DocIdRedir.aspx?ID=RWS01332-257161987-338</Url>
      <Description>RWS01332-257161987-338</Description>
    </_dlc_DocIdUrl>
    <TaxCatchAll xmlns="208e46c2-bbcd-4624-8858-21bd42ce7c86">
      <Value>4</Value>
      <Value>3</Value>
      <Value>2</Value>
      <Value>84</Value>
    </TaxCatchAll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NN A vaarwegen – PC Kwelders 2022–2024</TermName>
          <TermId xmlns="http://schemas.microsoft.com/office/infopath/2007/PartnerControls">0b25e446-cf4e-4ccf-813d-fa110e2e2c4b</TermId>
        </TermInfo>
      </Terms>
    </Connect-Projectnaam_0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/>
    </Connect-Vertrouwelijkheid_0>
    <Connect-Organisatieonderdeel_0 xmlns="208e46c2-bbcd-4624-8858-21bd42ce7c86">
      <Terms xmlns="http://schemas.microsoft.com/office/infopath/2007/PartnerControls"/>
    </Connect-Organisatieonderdeel_0>
    <_dlc_DocIdPersistId xmlns="d7197b15-adfc-4aa3-98f1-c8b3fe3280e0" xsi:nil="true"/>
    <Connect-AuteurExtern xmlns="208e46c2-bbcd-4624-8858-21bd42ce7c86" xsi:nil="true"/>
    <Connect-ManagerProjectbeheersing xmlns="208e46c2-bbcd-4624-8858-21bd42ce7c86">
      <UserInfo>
        <DisplayName/>
        <AccountId xsi:nil="true"/>
        <AccountType/>
      </UserInfo>
    </Connect-ManagerProjectbeheersing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4613932DFC9EB749B4B489255638CAE0" ma:contentTypeVersion="3" ma:contentTypeDescription="" ma:contentTypeScope="" ma:versionID="18783956b994c1f4f1d1cc8055d77f2b">
  <xsd:schema xmlns:xsd="http://www.w3.org/2001/XMLSchema" xmlns:xs="http://www.w3.org/2001/XMLSchema" xmlns:p="http://schemas.microsoft.com/office/2006/metadata/properties" xmlns:ns1="208e46c2-bbcd-4624-8858-21bd42ce7c86" xmlns:ns3="d7197b15-adfc-4aa3-98f1-c8b3fe3280e0" targetNamespace="http://schemas.microsoft.com/office/2006/metadata/properties" ma:root="true" ma:fieldsID="0dada3903156d4bdbfa5718b7890f371" ns1:_="" ns3:_="">
    <xsd:import namespace="208e46c2-bbcd-4624-8858-21bd42ce7c86"/>
    <xsd:import namespace="d7197b15-adfc-4aa3-98f1-c8b3fe3280e0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3:_dlc_DocId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59c6b07c-bcb1-4d7a-a17f-a838e07c8e2e}" ma:internalName="TaxCatchAll" ma:readOnly="false" ma:showField="CatchAllData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59c6b07c-bcb1-4d7a-a17f-a838e07c8e2e}" ma:internalName="TaxCatchAllLabel" ma:readOnly="false" ma:showField="CatchAllDataLabel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7b15-adfc-4aa3-98f1-c8b3fe3280e0" elementFormDefault="qualified">
    <xsd:import namespace="http://schemas.microsoft.com/office/2006/documentManagement/types"/>
    <xsd:import namespace="http://schemas.microsoft.com/office/infopath/2007/PartnerControls"/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619341-4BEB-4DFB-91D7-DBB1BA1216E8}">
  <ds:schemaRefs>
    <ds:schemaRef ds:uri="http://schemas.microsoft.com/sharepoint/v3/contenttype/forms/url"/>
  </ds:schemaRefs>
</ds:datastoreItem>
</file>

<file path=customXml/itemProps2.xml><?xml version="1.0" encoding="utf-8"?>
<ds:datastoreItem xmlns:ds="http://schemas.openxmlformats.org/officeDocument/2006/customXml" ds:itemID="{FCF54FF6-C4E2-495A-BBBB-B5C7C1FF3A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D3B5BB-2CF9-4AD2-B0D3-8B46747B18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E72364-1C57-48AC-9C9F-2F680ACEF2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DDB9EE8-1576-4EA9-9B52-6BCEFF8D8AB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197b15-adfc-4aa3-98f1-c8b3fe3280e0"/>
    <ds:schemaRef ds:uri="208e46c2-bbcd-4624-8858-21bd42ce7c8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8202D47-6393-4FE9-9D23-023D93B96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d7197b15-adfc-4aa3-98f1-c8b3fe3280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Model indieningsformulier bij model 130</vt:lpstr>
    </vt:vector>
  </TitlesOfParts>
  <Company>Rijkswaterstaat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Kloosterman, Willemijn (PPO)</cp:lastModifiedBy>
  <cp:revision>3</cp:revision>
  <cp:lastPrinted>2015-12-17T08:48:00Z</cp:lastPrinted>
  <dcterms:created xsi:type="dcterms:W3CDTF">2021-11-24T13:30:00Z</dcterms:created>
  <dcterms:modified xsi:type="dcterms:W3CDTF">2021-12-14T08:39:00Z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nect-Proces">
    <vt:lpwstr>3;#Beheer, Onderhoud en ondersteuning|3cd49983-55e7-40a9-9a78-0208c626ec2b</vt:lpwstr>
  </property>
  <property fmtid="{D5CDD505-2E9C-101B-9397-08002B2CF9AE}" pid="3" name="Connect-Projectnaam">
    <vt:lpwstr>2;#NN A vaarwegen – PC Kwelders 2022–2024|0b25e446-cf4e-4ccf-813d-fa110e2e2c4b</vt:lpwstr>
  </property>
  <property fmtid="{D5CDD505-2E9C-101B-9397-08002B2CF9AE}" pid="4" name="ContentTypeId">
    <vt:lpwstr>0x010100869D8030C0354C67920800D7E93602B5004613932DFC9EB749B4B489255638CAE0</vt:lpwstr>
  </property>
  <property fmtid="{D5CDD505-2E9C-101B-9397-08002B2CF9AE}" pid="5" name="Connect-Deelproces">
    <vt:lpwstr>4;#Markt|4fbca745-fb4e-4853-97a2-9611fda11e95</vt:lpwstr>
  </property>
  <property fmtid="{D5CDD505-2E9C-101B-9397-08002B2CF9AE}" pid="6" name="_dlc_DocIdItemGuid">
    <vt:lpwstr>054797ce-6410-4022-8da8-c4b7c6e8d44c</vt:lpwstr>
  </property>
  <property fmtid="{D5CDD505-2E9C-101B-9397-08002B2CF9AE}" pid="7" name="TaxKeyword">
    <vt:lpwstr>84;#v1.2|3abec5f5-c978-4741-9f95-4ee928f81b6d</vt:lpwstr>
  </property>
  <property fmtid="{D5CDD505-2E9C-101B-9397-08002B2CF9AE}" pid="8" name="Connect-Documenttype">
    <vt:lpwstr/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/>
  </property>
  <property fmtid="{D5CDD505-2E9C-101B-9397-08002B2CF9AE}" pid="13" name="Connect-IPMrol">
    <vt:lpwstr/>
  </property>
  <property fmtid="{D5CDD505-2E9C-101B-9397-08002B2CF9AE}" pid="14" name="Connect-Activiteit">
    <vt:lpwstr/>
  </property>
</Properties>
</file>